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160" w:line="259"/>
        <w:ind w:right="0" w:left="0" w:firstLine="0"/>
        <w:jc w:val="center"/>
        <w:rPr>
          <w:rFonts w:ascii="Calibri" w:hAnsi="Calibri" w:cs="Calibri" w:eastAsia="Calibri"/>
          <w:color w:val="auto"/>
          <w:spacing w:val="0"/>
          <w:position w:val="0"/>
          <w:sz w:val="40"/>
          <w:shd w:fill="auto" w:val="clear"/>
        </w:rPr>
      </w:pPr>
      <w:r>
        <w:rPr>
          <w:rFonts w:ascii="Calibri" w:hAnsi="Calibri" w:cs="Calibri" w:eastAsia="Calibri"/>
          <w:color w:val="auto"/>
          <w:spacing w:val="0"/>
          <w:position w:val="0"/>
          <w:sz w:val="40"/>
          <w:shd w:fill="auto" w:val="clear"/>
        </w:rPr>
        <w:t xml:space="preserve">Annual Meeting, November 21, 2017</w:t>
      </w:r>
    </w:p>
    <w:p>
      <w:pPr>
        <w:spacing w:before="0" w:after="160" w:line="259"/>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President Lynne Brokaw suspended Roberts Rules for the meeting.</w:t>
      </w:r>
    </w:p>
    <w:p>
      <w:pPr>
        <w:spacing w:before="0" w:after="160" w:line="259"/>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Prior to the start of the meeting sheets were handed out with committee descriptions on one side of a page and on the other contact information for questions Owners may have for the Board.  Occupant Information Sheets and the Sex Offender Sign Off Sheets were also made available.  </w:t>
      </w:r>
    </w:p>
    <w:p>
      <w:pPr>
        <w:spacing w:before="0" w:after="160" w:line="259"/>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Roll call:  Suzanne Barnes, Secretary, took Roll Call.  There were 23 Owners in Attendance.</w:t>
      </w:r>
    </w:p>
    <w:p>
      <w:pPr>
        <w:spacing w:before="0" w:after="160" w:line="259"/>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Minutes of the 2016 annual meeting:   Suzanne Barnes read the minutes.  There were no additions or corrections.    Motion to approve the minutes was made by Janet Proffitt and seconded by Don Brokaw.</w:t>
      </w:r>
    </w:p>
    <w:p>
      <w:pPr>
        <w:spacing w:before="0" w:after="160" w:line="259"/>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Financials/Accounts Payable:  A Budget Comparison for 2017 was published to all Owners on the e-mail list, some were available at meeting.  Lynne Brokaw explained that this comparison was only from January to October.  A printer purchased a printer for association business.  Mowers were called off at least 4 times, we are still using reserves for day to day business.  A CD was purchased, $20,000, 60-month, fixed rate 2.08%.  Lynne stated that we still have monies left from budget last year and that the increase in Fees has helped our financial situation.  </w:t>
      </w:r>
    </w:p>
    <w:p>
      <w:pPr>
        <w:spacing w:before="0" w:after="160" w:line="259"/>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Budget for 2018:   Janet Frotscher, Treasurer, the budget is pretty much the same as last year.  However, insurance is going up.  Janet went through several items on the 2018 budget, copies of which were also passed out.</w:t>
      </w:r>
    </w:p>
    <w:p>
      <w:pPr>
        <w:numPr>
          <w:ilvl w:val="0"/>
          <w:numId w:val="3"/>
        </w:numPr>
        <w:spacing w:before="0" w:after="160" w:line="259"/>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Mary Ann Willett questioned why the city of Marion doesn’t take care of our streets.  Lynne explained that because we are a private association, our streets are considered private.</w:t>
      </w:r>
    </w:p>
    <w:p>
      <w:pPr>
        <w:numPr>
          <w:ilvl w:val="0"/>
          <w:numId w:val="3"/>
        </w:numPr>
        <w:spacing w:before="0" w:after="160" w:line="259"/>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Additional questions were raised about the storm sewer fees, the cost of insurance and roofs.</w:t>
      </w:r>
    </w:p>
    <w:p>
      <w:pPr>
        <w:spacing w:before="0" w:after="160" w:line="259"/>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Motion was made by Mary Ann Willett to approve the budget.  Seconded by Janet Proffitt. </w:t>
      </w:r>
    </w:p>
    <w:p>
      <w:pPr>
        <w:spacing w:before="0" w:after="160" w:line="259"/>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Building and Grounds:  Bob Gee, Vice President and Building and Grounds Chair, passed out copies of costs that were estimated for replacing roofs.  And how long roofs might go without replacement. Costs were based on a November 2017 bid.  </w:t>
      </w:r>
    </w:p>
    <w:p>
      <w:pPr>
        <w:numPr>
          <w:ilvl w:val="0"/>
          <w:numId w:val="5"/>
        </w:numPr>
        <w:spacing w:before="0" w:after="160" w:line="259"/>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Dan Stroschein, owner of D&amp;D Roofing and Exteriors was introduced.  He had walked around on the buildings and thought that, overall, the roofs were in good shape.  However, he would recommend a yearly inspection.  He stated that the roof boots should be our main concern and causes most of the leaks on these types of roofs.  Pipe boots cost approximately $25.00 per boot + labor.  He thought that we could project out 10 years to start replacement, however he cautioned that there is no way to know exactly what time frame we would be looking at.  He added that for the roofs that were replaced because of hail it could be 20 years for replacement. He also recommended a yearly walk of the roofs and replacing roof boots as needed.  The white pipes on our roofs have a black rubber boot that can become cracked due to weathering.  That is the No. 1 cause of leaks, he said.  It is important to stay on top of that.</w:t>
      </w:r>
    </w:p>
    <w:p>
      <w:pPr>
        <w:numPr>
          <w:ilvl w:val="0"/>
          <w:numId w:val="5"/>
        </w:numPr>
        <w:spacing w:before="0" w:after="160" w:line="259"/>
        <w:ind w:right="0" w:left="216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Kandi Merta was concerned about her roof.  Dan said it would be looked at Nov. 22.  He also said that a roof can look worse than those around it and still not leak.</w:t>
      </w:r>
    </w:p>
    <w:p>
      <w:pPr>
        <w:spacing w:before="0" w:after="160" w:line="259"/>
        <w:ind w:right="0" w:left="72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He said that we have “architectural” shingles with three tabs.  They may look like they are cracking, but they should not leak. </w:t>
      </w:r>
    </w:p>
    <w:p>
      <w:pPr>
        <w:spacing w:before="0" w:after="160" w:line="259"/>
        <w:ind w:right="0" w:left="72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We should, however, plan for replacing roofs maybe 10 to 15 years down the road, but it could also be 5.</w:t>
      </w:r>
    </w:p>
    <w:p>
      <w:pPr>
        <w:spacing w:before="0" w:after="160" w:line="259"/>
        <w:ind w:right="0" w:left="0" w:firstLine="72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Shingles made today are better than old ones.</w:t>
      </w:r>
    </w:p>
    <w:p>
      <w:pPr>
        <w:numPr>
          <w:ilvl w:val="0"/>
          <w:numId w:val="9"/>
        </w:numPr>
        <w:spacing w:before="0" w:after="160" w:line="259"/>
        <w:ind w:right="0" w:left="216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Rob Hampton asked Dan about metal roofs. Dan said that the “barn style” of metal roof has a small pool of people who would buy a home with it, so we need to be really careful about that style.  The other metal roofs that look like shingles are “super expensive.”  Rob said that there is usually a break in insurance.</w:t>
      </w:r>
    </w:p>
    <w:p>
      <w:pPr>
        <w:spacing w:before="0" w:after="160" w:line="259"/>
        <w:ind w:right="0" w:left="72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Dan said that “class four hail impact shingles” can also mean a break from Insurance companies.</w:t>
      </w:r>
    </w:p>
    <w:p>
      <w:pPr>
        <w:numPr>
          <w:ilvl w:val="0"/>
          <w:numId w:val="11"/>
        </w:numPr>
        <w:spacing w:before="0" w:after="160" w:line="259"/>
        <w:ind w:right="0" w:left="216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Anne Heefner asked about the life expectancy of a metal roof.</w:t>
      </w:r>
    </w:p>
    <w:p>
      <w:pPr>
        <w:spacing w:before="0" w:after="160" w:line="259"/>
        <w:ind w:right="0" w:left="72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Dan said it is generally 40 years and he usually hires an Amish crew that does that for his company.  Roofs are not replaced during windy or cold weather because they will not seal properly.</w:t>
      </w:r>
    </w:p>
    <w:p>
      <w:pPr>
        <w:spacing w:before="0" w:after="160" w:line="259"/>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Gee stated that we would be proactive and have Dan walk the roofs in the spring to see if there are any boots that need to be replaced and whether or not the roofs are holding up.</w:t>
      </w:r>
    </w:p>
    <w:p>
      <w:pPr>
        <w:spacing w:before="0" w:after="160" w:line="259"/>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Dan thanked everyone, and Bob Gee continued with his Building and Grounds report.  </w:t>
      </w:r>
    </w:p>
    <w:p>
      <w:pPr>
        <w:spacing w:before="0" w:after="160" w:line="259"/>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Bob Gee said that we are responsible for keeping the area to the East of the green space clean.  Ryan Miller, City of Marion advised Gee that this area is not a protected Wetland but a drainage ditch.  Miller made several recommendations to Gee.  </w:t>
      </w:r>
    </w:p>
    <w:p>
      <w:pPr>
        <w:numPr>
          <w:ilvl w:val="0"/>
          <w:numId w:val="14"/>
        </w:numPr>
        <w:spacing w:before="0" w:after="160" w:line="259"/>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The City of Marion and this Association will enter into a contract to restore and maintain the drainage ditch to its intended purpose.  </w:t>
      </w:r>
    </w:p>
    <w:p>
      <w:pPr>
        <w:numPr>
          <w:ilvl w:val="0"/>
          <w:numId w:val="14"/>
        </w:numPr>
        <w:spacing w:before="0" w:after="160" w:line="259"/>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As per Miller - The city will put rip raff (rocks) along the bank of the ditch with the Association assuming half the cost.  Miller estimated it would take 8 truckloads of rock.</w:t>
      </w:r>
    </w:p>
    <w:p>
      <w:pPr>
        <w:numPr>
          <w:ilvl w:val="0"/>
          <w:numId w:val="14"/>
        </w:numPr>
        <w:spacing w:before="0" w:after="160" w:line="259"/>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Most of the water in the ditch comes from across 29</w:t>
      </w:r>
      <w:r>
        <w:rPr>
          <w:rFonts w:ascii="Calibri" w:hAnsi="Calibri" w:cs="Calibri" w:eastAsia="Calibri"/>
          <w:color w:val="auto"/>
          <w:spacing w:val="0"/>
          <w:position w:val="0"/>
          <w:sz w:val="28"/>
          <w:shd w:fill="auto" w:val="clear"/>
          <w:vertAlign w:val="superscript"/>
        </w:rPr>
        <w:t xml:space="preserve">th</w:t>
      </w:r>
      <w:r>
        <w:rPr>
          <w:rFonts w:ascii="Calibri" w:hAnsi="Calibri" w:cs="Calibri" w:eastAsia="Calibri"/>
          <w:color w:val="auto"/>
          <w:spacing w:val="0"/>
          <w:position w:val="0"/>
          <w:sz w:val="28"/>
          <w:shd w:fill="auto" w:val="clear"/>
        </w:rPr>
        <w:t xml:space="preserve"> Ave.  The retention ponds there are overgrown with weeds.  Miller also advised Gee that there were several factors that caused the back up of silt between Mallard and Merganser Cts.  </w:t>
      </w:r>
    </w:p>
    <w:p>
      <w:pPr>
        <w:numPr>
          <w:ilvl w:val="0"/>
          <w:numId w:val="14"/>
        </w:numPr>
        <w:spacing w:before="0" w:after="160" w:line="259"/>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Miller also advised that our property line goes ½ the way up the other side of the bank.</w:t>
      </w:r>
    </w:p>
    <w:p>
      <w:pPr>
        <w:spacing w:before="0" w:after="160" w:line="259"/>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This past summer, tile was pulled out in the common area between Merganser and Mallard. </w:t>
      </w:r>
    </w:p>
    <w:p>
      <w:pPr>
        <w:numPr>
          <w:ilvl w:val="0"/>
          <w:numId w:val="16"/>
        </w:numPr>
        <w:spacing w:before="0" w:after="160" w:line="259"/>
        <w:ind w:right="0" w:left="78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Miller recommends putting in 8-inch tile as a replacement.</w:t>
      </w:r>
    </w:p>
    <w:p>
      <w:pPr>
        <w:spacing w:before="0" w:after="160" w:line="259"/>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There are grants available for the tile.  The cost is shared between the Association and the city.  </w:t>
      </w:r>
    </w:p>
    <w:p>
      <w:pPr>
        <w:numPr>
          <w:ilvl w:val="0"/>
          <w:numId w:val="18"/>
        </w:numPr>
        <w:spacing w:before="0" w:after="160" w:line="259"/>
        <w:ind w:right="0" w:left="78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Ryan Miller also suggested rain barrels, which come with a rebate.  </w:t>
      </w:r>
    </w:p>
    <w:p>
      <w:pPr>
        <w:spacing w:before="0" w:after="160" w:line="259"/>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It is up to the condo owner to install, and follow the new Rain Barrel policy.</w:t>
      </w:r>
    </w:p>
    <w:p>
      <w:pPr>
        <w:numPr>
          <w:ilvl w:val="0"/>
          <w:numId w:val="20"/>
        </w:numPr>
        <w:spacing w:before="0" w:after="160" w:line="259"/>
        <w:ind w:right="0" w:left="78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Miller also recommended keeping the downspouts and drains unplugged.</w:t>
      </w:r>
    </w:p>
    <w:p>
      <w:pPr>
        <w:spacing w:before="0" w:after="160" w:line="259"/>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Bob also recommended that the association stay proactive on the streets by filling cracks.</w:t>
      </w:r>
    </w:p>
    <w:p>
      <w:pPr>
        <w:spacing w:before="0" w:after="160" w:line="259"/>
        <w:ind w:right="0" w:left="0" w:firstLine="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Bob Gee was given a round of applause for his work and for hauling 30 truckloads of trash trees out of the drainage ditch area.  Don Brokaw cut down the trees.</w:t>
      </w:r>
    </w:p>
    <w:p>
      <w:pPr>
        <w:spacing w:before="0" w:after="160" w:line="259"/>
        <w:ind w:right="0" w:left="0" w:firstLine="0"/>
        <w:jc w:val="left"/>
        <w:rPr>
          <w:rFonts w:ascii="Calibri" w:hAnsi="Calibri" w:cs="Calibri" w:eastAsia="Calibri"/>
          <w:color w:val="auto"/>
          <w:spacing w:val="0"/>
          <w:position w:val="0"/>
          <w:sz w:val="40"/>
          <w:shd w:fill="auto" w:val="clear"/>
        </w:rPr>
      </w:pPr>
      <w:r>
        <w:rPr>
          <w:rFonts w:ascii="Calibri" w:hAnsi="Calibri" w:cs="Calibri" w:eastAsia="Calibri"/>
          <w:color w:val="auto"/>
          <w:spacing w:val="0"/>
          <w:position w:val="0"/>
          <w:sz w:val="40"/>
          <w:shd w:fill="auto" w:val="clear"/>
        </w:rPr>
        <w:t xml:space="preserve">New Business:</w:t>
      </w:r>
    </w:p>
    <w:p>
      <w:pPr>
        <w:numPr>
          <w:ilvl w:val="0"/>
          <w:numId w:val="22"/>
        </w:numPr>
        <w:spacing w:before="0" w:after="160" w:line="259"/>
        <w:ind w:right="0" w:left="78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Association Collaboration Meeting:     </w:t>
      </w:r>
    </w:p>
    <w:p>
      <w:pPr>
        <w:numPr>
          <w:ilvl w:val="0"/>
          <w:numId w:val="22"/>
        </w:numPr>
        <w:spacing w:before="0" w:after="160" w:line="259"/>
        <w:ind w:right="0" w:left="150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Dorothy and Bob Gee found a place and Dorothy provided treats.</w:t>
      </w:r>
    </w:p>
    <w:p>
      <w:pPr>
        <w:numPr>
          <w:ilvl w:val="0"/>
          <w:numId w:val="22"/>
        </w:numPr>
        <w:spacing w:before="0" w:after="160" w:line="259"/>
        <w:ind w:right="0" w:left="150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Lynne found information on the associations from the Iowa Secretary of State.  Six were invited and three showed up to the Oct. 26 meeting.  3 Associations came, total of 12 in attendance.</w:t>
      </w:r>
    </w:p>
    <w:p>
      <w:pPr>
        <w:numPr>
          <w:ilvl w:val="0"/>
          <w:numId w:val="22"/>
        </w:numPr>
        <w:spacing w:before="0" w:after="160" w:line="259"/>
        <w:ind w:right="0" w:left="150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Lynne said it was beneficial with the associations sharing how they deal with common problems like renters, insurance, association fees, lawn care and garbage collection.</w:t>
      </w:r>
    </w:p>
    <w:p>
      <w:pPr>
        <w:numPr>
          <w:ilvl w:val="0"/>
          <w:numId w:val="22"/>
        </w:numPr>
        <w:spacing w:before="0" w:after="160" w:line="259"/>
        <w:ind w:right="0" w:left="150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Pheasant Trail 4</w:t>
      </w:r>
      <w:r>
        <w:rPr>
          <w:rFonts w:ascii="Calibri" w:hAnsi="Calibri" w:cs="Calibri" w:eastAsia="Calibri"/>
          <w:color w:val="auto"/>
          <w:spacing w:val="0"/>
          <w:position w:val="0"/>
          <w:sz w:val="28"/>
          <w:shd w:fill="auto" w:val="clear"/>
          <w:vertAlign w:val="superscript"/>
        </w:rPr>
        <w:t xml:space="preserve">th</w:t>
      </w:r>
      <w:r>
        <w:rPr>
          <w:rFonts w:ascii="Calibri" w:hAnsi="Calibri" w:cs="Calibri" w:eastAsia="Calibri"/>
          <w:color w:val="auto"/>
          <w:spacing w:val="0"/>
          <w:position w:val="0"/>
          <w:sz w:val="28"/>
          <w:shd w:fill="auto" w:val="clear"/>
        </w:rPr>
        <w:t xml:space="preserve"> will host the next meeting in January.  </w:t>
      </w:r>
    </w:p>
    <w:p>
      <w:pPr>
        <w:numPr>
          <w:ilvl w:val="0"/>
          <w:numId w:val="22"/>
        </w:numPr>
        <w:spacing w:before="0" w:after="160" w:line="259"/>
        <w:ind w:right="0" w:left="78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Staining of the Underside of decks, Why?  It was explained that the underside of the second story decks should be stained.  It provides protection from mold, mildew, insects and fungi. It also gives another layer of protection.   Enforcement begins in 2018.</w:t>
      </w:r>
    </w:p>
    <w:p>
      <w:pPr>
        <w:numPr>
          <w:ilvl w:val="0"/>
          <w:numId w:val="22"/>
        </w:numPr>
        <w:spacing w:before="0" w:after="160" w:line="259"/>
        <w:ind w:right="0" w:left="78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Notebooks:   which were given out at the beginning of the meeting, are to stay with each condo unit.  All by-laws have been updated. Should be used as a history of your home.  Lynne asked everyone to review the By-Laws and Policies.  Notebooks will be distributed to owners who were not at the meeting at a later date.</w:t>
      </w:r>
    </w:p>
    <w:p>
      <w:pPr>
        <w:numPr>
          <w:ilvl w:val="0"/>
          <w:numId w:val="22"/>
        </w:numPr>
        <w:spacing w:before="0" w:after="160" w:line="259"/>
        <w:ind w:right="0" w:left="78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Policy Changes:  Changes in some of the policies were explained by Lynne.  </w:t>
      </w:r>
    </w:p>
    <w:p>
      <w:pPr>
        <w:numPr>
          <w:ilvl w:val="0"/>
          <w:numId w:val="22"/>
        </w:numPr>
        <w:spacing w:before="0" w:after="160" w:line="259"/>
        <w:ind w:right="0" w:left="150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If any of the walkarounds find a problem with a unit or its limited common area, the owner will be informed as per the new Limited Common Policy.    It is up to the owner to tell the board that the problem has been fixed.  If anyone wants to contest a fine, they can meet with the board.</w:t>
      </w:r>
    </w:p>
    <w:p>
      <w:pPr>
        <w:numPr>
          <w:ilvl w:val="0"/>
          <w:numId w:val="22"/>
        </w:numPr>
        <w:spacing w:before="0" w:after="160" w:line="259"/>
        <w:ind w:right="0" w:left="150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If any work is done on any of the condo units, it is recommended that a licensed contractor do the work and that a certificate of liability and contractor registration document be submitted to the Board with the plans for changes.  It is for your own protection and for the Associations.</w:t>
      </w:r>
    </w:p>
    <w:p>
      <w:pPr>
        <w:numPr>
          <w:ilvl w:val="0"/>
          <w:numId w:val="22"/>
        </w:numPr>
        <w:spacing w:before="0" w:after="160" w:line="259"/>
        <w:ind w:right="0" w:left="150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Lynne Brokaw has a master key to the doors that were put in by the builder, if you have a storm door entry can’t be made in an emergency.  </w:t>
      </w:r>
    </w:p>
    <w:p>
      <w:pPr>
        <w:numPr>
          <w:ilvl w:val="0"/>
          <w:numId w:val="22"/>
        </w:numPr>
        <w:spacing w:before="0" w:after="160" w:line="259"/>
        <w:ind w:right="0" w:left="150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Policies about charcoal grills, trees, satellite dishes, pets, fences, parking and hot tubs were reviewed.</w:t>
      </w:r>
    </w:p>
    <w:p>
      <w:pPr>
        <w:numPr>
          <w:ilvl w:val="0"/>
          <w:numId w:val="22"/>
        </w:numPr>
        <w:spacing w:before="0" w:after="160" w:line="259"/>
        <w:ind w:right="0" w:left="288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A question was raised about having the annual meeting at another time, when more residents are available.  It is in the by-laws to have the meeting in November.  Lynne stated that this would be an Amendment change.  </w:t>
      </w:r>
    </w:p>
    <w:p>
      <w:pPr>
        <w:numPr>
          <w:ilvl w:val="0"/>
          <w:numId w:val="22"/>
        </w:numPr>
        <w:spacing w:before="0" w:after="160" w:line="259"/>
        <w:ind w:right="0" w:left="720" w:hanging="360"/>
        <w:jc w:val="left"/>
        <w:rPr>
          <w:rFonts w:ascii="Calibri" w:hAnsi="Calibri" w:cs="Calibri" w:eastAsia="Calibri"/>
          <w:color w:val="auto"/>
          <w:spacing w:val="0"/>
          <w:position w:val="0"/>
          <w:sz w:val="28"/>
          <w:shd w:fill="auto" w:val="clear"/>
        </w:rPr>
      </w:pPr>
      <w:r>
        <w:rPr>
          <w:rFonts w:ascii="Calibri" w:hAnsi="Calibri" w:cs="Calibri" w:eastAsia="Calibri"/>
          <w:color w:val="auto"/>
          <w:spacing w:val="0"/>
          <w:position w:val="0"/>
          <w:sz w:val="28"/>
          <w:shd w:fill="auto" w:val="clear"/>
        </w:rPr>
        <w:t xml:space="preserve">Adjourn:   A motion to adjourn the meeting was made by Sandra Frink; seconded by Chris Kascel.</w:t>
      </w:r>
    </w:p>
    <w:p>
      <w:pPr>
        <w:spacing w:before="0" w:after="160" w:line="259"/>
        <w:ind w:right="0" w:left="0" w:firstLine="0"/>
        <w:jc w:val="left"/>
        <w:rPr>
          <w:rFonts w:ascii="Calibri" w:hAnsi="Calibri" w:cs="Calibri" w:eastAsia="Calibri"/>
          <w:color w:val="auto"/>
          <w:spacing w:val="0"/>
          <w:position w:val="0"/>
          <w:sz w:val="28"/>
          <w:shd w:fill="auto" w:val="clear"/>
        </w:rPr>
      </w:pPr>
    </w:p>
    <w:p>
      <w:pPr>
        <w:spacing w:before="0" w:after="160" w:line="259"/>
        <w:ind w:right="0" w:left="0" w:firstLine="0"/>
        <w:jc w:val="left"/>
        <w:rPr>
          <w:rFonts w:ascii="Calibri" w:hAnsi="Calibri" w:cs="Calibri" w:eastAsia="Calibri"/>
          <w:color w:val="auto"/>
          <w:spacing w:val="0"/>
          <w:position w:val="0"/>
          <w:sz w:val="28"/>
          <w:shd w:fill="auto" w:val="clear"/>
        </w:rPr>
      </w:pPr>
    </w:p>
    <w:p>
      <w:pPr>
        <w:spacing w:before="0" w:after="160" w:line="259"/>
        <w:ind w:right="0" w:left="0" w:firstLine="0"/>
        <w:jc w:val="left"/>
        <w:rPr>
          <w:rFonts w:ascii="Calibri" w:hAnsi="Calibri" w:cs="Calibri" w:eastAsia="Calibri"/>
          <w:color w:val="auto"/>
          <w:spacing w:val="0"/>
          <w:position w:val="0"/>
          <w:sz w:val="28"/>
          <w:shd w:fill="auto" w:val="clear"/>
        </w:rPr>
      </w:pPr>
    </w:p>
    <w:p>
      <w:pPr>
        <w:spacing w:before="0" w:after="160" w:line="259"/>
        <w:ind w:right="0" w:left="0" w:firstLine="0"/>
        <w:jc w:val="left"/>
        <w:rPr>
          <w:rFonts w:ascii="Calibri" w:hAnsi="Calibri" w:cs="Calibri" w:eastAsia="Calibri"/>
          <w:color w:val="auto"/>
          <w:spacing w:val="0"/>
          <w:position w:val="0"/>
          <w:sz w:val="28"/>
          <w:shd w:fill="auto" w:val="clear"/>
        </w:rPr>
      </w:pPr>
    </w:p>
    <w:p>
      <w:pPr>
        <w:spacing w:before="0" w:after="160" w:line="259"/>
        <w:ind w:right="0" w:left="0" w:firstLine="0"/>
        <w:jc w:val="left"/>
        <w:rPr>
          <w:rFonts w:ascii="Calibri" w:hAnsi="Calibri" w:cs="Calibri" w:eastAsia="Calibri"/>
          <w:color w:val="auto"/>
          <w:spacing w:val="0"/>
          <w:position w:val="0"/>
          <w:sz w:val="28"/>
          <w:shd w:fill="auto" w:val="clear"/>
        </w:rPr>
      </w:pPr>
    </w:p>
    <w:p>
      <w:pPr>
        <w:spacing w:before="0" w:after="160" w:line="259"/>
        <w:ind w:right="0" w:left="0" w:firstLine="0"/>
        <w:jc w:val="left"/>
        <w:rPr>
          <w:rFonts w:ascii="Calibri" w:hAnsi="Calibri" w:cs="Calibri" w:eastAsia="Calibri"/>
          <w:color w:val="auto"/>
          <w:spacing w:val="0"/>
          <w:position w:val="0"/>
          <w:sz w:val="28"/>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num w:numId="3">
    <w:abstractNumId w:val="48"/>
  </w:num>
  <w:num w:numId="5">
    <w:abstractNumId w:val="42"/>
  </w:num>
  <w:num w:numId="9">
    <w:abstractNumId w:val="36"/>
  </w:num>
  <w:num w:numId="11">
    <w:abstractNumId w:val="30"/>
  </w:num>
  <w:num w:numId="14">
    <w:abstractNumId w:val="24"/>
  </w:num>
  <w:num w:numId="16">
    <w:abstractNumId w:val="18"/>
  </w:num>
  <w:num w:numId="18">
    <w:abstractNumId w:val="12"/>
  </w:num>
  <w:num w:numId="20">
    <w:abstractNumId w:val="6"/>
  </w:num>
  <w:num w:numId="22">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